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6E" w:rsidRPr="007E3A6E" w:rsidRDefault="008C24F6" w:rsidP="00BD3FE6">
      <w:pPr>
        <w:jc w:val="center"/>
        <w:rPr>
          <w:b/>
        </w:rPr>
      </w:pPr>
      <w:r>
        <w:rPr>
          <w:b/>
        </w:rPr>
        <w:t>Проект заключения</w:t>
      </w:r>
    </w:p>
    <w:p w:rsidR="007E3A6E" w:rsidRDefault="007E3A6E" w:rsidP="00BD3FE6">
      <w:pPr>
        <w:jc w:val="center"/>
        <w:rPr>
          <w:b/>
        </w:rPr>
      </w:pPr>
      <w:r w:rsidRPr="007E3A6E">
        <w:rPr>
          <w:b/>
        </w:rPr>
        <w:t>о результатах экспертизы нормативного правового акта</w:t>
      </w:r>
    </w:p>
    <w:p w:rsidR="00BD3FE6" w:rsidRPr="007E3A6E" w:rsidRDefault="00BD3FE6" w:rsidP="00BD3FE6">
      <w:pPr>
        <w:jc w:val="center"/>
        <w:rPr>
          <w:b/>
        </w:rPr>
      </w:pPr>
    </w:p>
    <w:p w:rsidR="00BD3FE6" w:rsidRPr="00BD3FE6" w:rsidRDefault="00BD3FE6" w:rsidP="00BD3FE6">
      <w:pPr>
        <w:jc w:val="both"/>
      </w:pPr>
      <w:r>
        <w:tab/>
      </w:r>
      <w:r w:rsidRPr="00BD3FE6">
        <w:t>Экспертиза НПА осуществляется в соответствии постановлением администрации городского округа Верх-Нейвинский от 13.01.2022 №4 «О проведении оценки регулирующего воздействия проектов нормативных правовых актов городского округа Верх-Нейвинский и экспертизы нормативных правовых актов городского округа Верх-Нейвинский»</w:t>
      </w:r>
      <w:r w:rsidR="00230603">
        <w:t xml:space="preserve"> (в ред. от 13.07.2022 №227)</w:t>
      </w:r>
      <w:r w:rsidRPr="00BD3FE6">
        <w:t>.</w:t>
      </w:r>
    </w:p>
    <w:p w:rsidR="007E3A6E" w:rsidRPr="007E3A6E" w:rsidRDefault="007E3A6E" w:rsidP="00BD3FE6">
      <w:pPr>
        <w:jc w:val="both"/>
        <w:rPr>
          <w:b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9"/>
        <w:gridCol w:w="255"/>
        <w:gridCol w:w="879"/>
        <w:gridCol w:w="425"/>
        <w:gridCol w:w="426"/>
        <w:gridCol w:w="367"/>
        <w:gridCol w:w="1045"/>
        <w:gridCol w:w="147"/>
        <w:gridCol w:w="987"/>
        <w:gridCol w:w="426"/>
        <w:gridCol w:w="83"/>
        <w:gridCol w:w="909"/>
        <w:gridCol w:w="709"/>
        <w:gridCol w:w="1848"/>
      </w:tblGrid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3E1086">
            <w:pPr>
              <w:jc w:val="center"/>
            </w:pPr>
            <w:r w:rsidRPr="007E3A6E">
              <w:t>1. ОБЩАЯ ИНФОРМАЦИЯ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DC2F49">
            <w:pPr>
              <w:jc w:val="both"/>
            </w:pPr>
            <w:r w:rsidRPr="007E3A6E"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7E3A6E" w:rsidRPr="003E1086" w:rsidRDefault="00A527D3" w:rsidP="00DC2F49">
            <w:pPr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Pr="00A527D3">
              <w:rPr>
                <w:b/>
              </w:rPr>
              <w:t>ешение Думы городск</w:t>
            </w:r>
            <w:r w:rsidR="00DC2F49">
              <w:rPr>
                <w:b/>
              </w:rPr>
              <w:t>ого округа Верх-Нейвинский от 26.04</w:t>
            </w:r>
            <w:r w:rsidRPr="00A527D3">
              <w:rPr>
                <w:b/>
              </w:rPr>
              <w:t>.202</w:t>
            </w:r>
            <w:r w:rsidR="00DC2F49">
              <w:rPr>
                <w:b/>
              </w:rPr>
              <w:t>2 № 48</w:t>
            </w:r>
            <w:r w:rsidRPr="00A527D3">
              <w:rPr>
                <w:b/>
              </w:rPr>
              <w:t xml:space="preserve"> «</w:t>
            </w:r>
            <w:r w:rsidR="00DC2F49" w:rsidRPr="00DC2F49">
              <w:rPr>
                <w:b/>
              </w:rPr>
              <w:t xml:space="preserve">О внесении изменений в Правила благоустройства городского округа </w:t>
            </w:r>
            <w:r w:rsidR="00DC2F49">
              <w:rPr>
                <w:b/>
              </w:rPr>
              <w:t>Верх-Нейвинский</w:t>
            </w:r>
            <w:r w:rsidRPr="00A527D3">
              <w:rPr>
                <w:b/>
              </w:rPr>
              <w:t>»</w:t>
            </w:r>
            <w:r>
              <w:rPr>
                <w:b/>
              </w:rPr>
              <w:t>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Обоснование, если оценивается группа нормативных правовых актов:</w:t>
            </w:r>
          </w:p>
          <w:p w:rsidR="00DC2F49" w:rsidRPr="00DC2F49" w:rsidRDefault="00DC2F49" w:rsidP="00DC2F49">
            <w:pPr>
              <w:rPr>
                <w:b/>
              </w:rPr>
            </w:pPr>
            <w:r>
              <w:rPr>
                <w:b/>
              </w:rPr>
              <w:t>в целях</w:t>
            </w:r>
            <w:r w:rsidRPr="00DC2F49">
              <w:rPr>
                <w:b/>
              </w:rPr>
              <w:t xml:space="preserve"> исключения дублирования норм</w:t>
            </w:r>
            <w:r>
              <w:rPr>
                <w:b/>
              </w:rPr>
              <w:t xml:space="preserve"> действующего законодательства</w:t>
            </w:r>
          </w:p>
          <w:p w:rsidR="007E3A6E" w:rsidRPr="008C2B40" w:rsidRDefault="007E3A6E" w:rsidP="008C2B40">
            <w:pPr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Дата вступления в силу нормативного правового акта и его отдельных положений:</w:t>
            </w:r>
          </w:p>
          <w:p w:rsidR="007E3A6E" w:rsidRPr="007E3A6E" w:rsidRDefault="008C2B40" w:rsidP="00DC2F49">
            <w:r>
              <w:rPr>
                <w:b/>
              </w:rPr>
              <w:t>Решение вступило</w:t>
            </w:r>
            <w:r w:rsidRPr="008C2B40">
              <w:rPr>
                <w:b/>
              </w:rPr>
              <w:t xml:space="preserve"> в силу </w:t>
            </w:r>
            <w:r w:rsidR="00DC2F49">
              <w:rPr>
                <w:b/>
              </w:rPr>
              <w:t>26.04</w:t>
            </w:r>
            <w:r w:rsidRPr="008C2B40">
              <w:rPr>
                <w:b/>
              </w:rPr>
              <w:t>.202</w:t>
            </w:r>
            <w:r w:rsidR="00DC2F49">
              <w:rPr>
                <w:b/>
              </w:rPr>
              <w:t>2</w:t>
            </w:r>
            <w:r w:rsidRPr="008C2B40">
              <w:rPr>
                <w:b/>
              </w:rPr>
              <w:t xml:space="preserve"> года.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7E3A6E" w:rsidRPr="007E3A6E" w:rsidRDefault="00E11E79" w:rsidP="007E3A6E">
            <w:r w:rsidRPr="00E11E79">
              <w:rPr>
                <w:b/>
              </w:rPr>
              <w:t>Переходный период отсутствует.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Орган местного самоуправления городского округа Верх-Нейвинский,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  <w:p w:rsidR="007E3A6E" w:rsidRPr="00FE123E" w:rsidRDefault="00FE123E" w:rsidP="007E3A6E">
            <w:pPr>
              <w:rPr>
                <w:b/>
              </w:rPr>
            </w:pPr>
            <w:r w:rsidRPr="00FE123E">
              <w:rPr>
                <w:b/>
              </w:rPr>
              <w:t>Дума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Сфера муниципального регулирования:</w:t>
            </w:r>
          </w:p>
          <w:p w:rsidR="007E3A6E" w:rsidRPr="007E3A6E" w:rsidRDefault="00D109AB" w:rsidP="007E3A6E">
            <w:r w:rsidRPr="00D109AB">
              <w:rPr>
                <w:b/>
              </w:rPr>
              <w:t>Настоящее Решение разработано 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Проведение оценки регулирующего воздействия в отношении проекта нормативного правового акта </w:t>
            </w:r>
            <w:hyperlink w:anchor="Par45" w:history="1">
              <w:r w:rsidRPr="007E3A6E">
                <w:rPr>
                  <w:rStyle w:val="a3"/>
                </w:rPr>
                <w:t>*</w:t>
              </w:r>
            </w:hyperlink>
            <w:r w:rsidRPr="007E3A6E">
              <w:t>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B63BE" w:rsidRDefault="007E3A6E" w:rsidP="005E7026">
            <w:pPr>
              <w:rPr>
                <w:b/>
              </w:rPr>
            </w:pPr>
            <w:r w:rsidRPr="007E3A6E">
              <w:t xml:space="preserve">Проводилось: </w:t>
            </w:r>
            <w:r w:rsidR="00712ADE">
              <w:rPr>
                <w:b/>
              </w:rPr>
              <w:t>нет</w:t>
            </w:r>
            <w:r w:rsidRPr="00EB63B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8D7F88">
            <w:r w:rsidRPr="007E3A6E">
              <w:t xml:space="preserve">Степень регулирующего воздействия положений нормативного правового проекта акта: </w:t>
            </w:r>
            <w:r w:rsidR="00712ADE">
              <w:rPr>
                <w:b/>
              </w:rPr>
              <w:t>низкая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3918EC" w:rsidRDefault="007E3A6E" w:rsidP="007E3A6E">
            <w:r w:rsidRPr="003918EC"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  <w:r w:rsidR="00712ADE">
              <w:t xml:space="preserve"> </w:t>
            </w:r>
            <w:r w:rsidR="00712ADE" w:rsidRPr="00712ADE">
              <w:rPr>
                <w:b/>
              </w:rPr>
              <w:t>отсутствует</w:t>
            </w:r>
          </w:p>
          <w:p w:rsidR="007E3A6E" w:rsidRPr="007E3A6E" w:rsidRDefault="007E3A6E" w:rsidP="00712ADE"/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Сроки проведения публичных консультаций проекта нормативного правового акта:</w:t>
            </w:r>
          </w:p>
          <w:p w:rsidR="007E3A6E" w:rsidRPr="007E3A6E" w:rsidRDefault="00712ADE" w:rsidP="00712AD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1.7.5.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Структурное подразделение (специалист) администрации городского округа Верх-Нейвинский - разработчик проекта нормативного правового акта, проводивший оценку регулирующего воздействия:</w:t>
            </w:r>
          </w:p>
          <w:p w:rsidR="007E3A6E" w:rsidRPr="007E3A6E" w:rsidRDefault="00712ADE" w:rsidP="00A527D3">
            <w:r w:rsidRPr="00712ADE">
              <w:rPr>
                <w:b/>
              </w:rPr>
              <w:t>отсутствует</w:t>
            </w:r>
          </w:p>
        </w:tc>
      </w:tr>
      <w:tr w:rsidR="007E3A6E" w:rsidRPr="0040150C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1.7.6.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40150C" w:rsidRPr="0040150C" w:rsidRDefault="00712ADE" w:rsidP="007E3A6E">
            <w:pPr>
              <w:rPr>
                <w:b/>
              </w:rPr>
            </w:pPr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40150C" w:rsidRDefault="007E3A6E" w:rsidP="007E3A6E"/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1.7.7.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6F2406">
              <w:t>Дата и реквизиты заключения об оценке регулирующего воздействия проекта нормативного правового акта: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12ADE" w:rsidP="007E3A6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0" w:name="Par45"/>
            <w:bookmarkEnd w:id="0"/>
            <w:r w:rsidRPr="007E3A6E">
              <w:t>* Для актов, по которым не проводилась оценка регулирующего воздействия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Контактная информация исполнителя: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12ADE">
            <w:r w:rsidRPr="007E3A6E">
              <w:t>Ф.И.О.:</w:t>
            </w:r>
            <w:r w:rsidR="00B967B3" w:rsidRPr="00B967B3">
              <w:rPr>
                <w:b/>
              </w:rPr>
              <w:t xml:space="preserve"> </w:t>
            </w:r>
            <w:r w:rsidR="00712ADE">
              <w:rPr>
                <w:b/>
              </w:rPr>
              <w:t>Комаров Александр Алексеевич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12ADE">
            <w:r w:rsidRPr="007E3A6E">
              <w:t>Должность:</w:t>
            </w:r>
            <w:r w:rsidR="00B967B3" w:rsidRPr="00B967B3">
              <w:rPr>
                <w:b/>
              </w:rPr>
              <w:t xml:space="preserve"> </w:t>
            </w:r>
            <w:r w:rsidR="00712ADE">
              <w:rPr>
                <w:b/>
              </w:rPr>
              <w:t>Заместитель главы</w:t>
            </w:r>
            <w:r w:rsidR="00E377BD">
              <w:rPr>
                <w:b/>
              </w:rPr>
              <w:t xml:space="preserve"> администрации по жилищно-коммунальному хозяйству, муниципальному имуществу, благоустройству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Тел</w:t>
            </w:r>
            <w:r w:rsidRPr="00B967B3">
              <w:t>.:</w:t>
            </w:r>
            <w:r w:rsidR="00B967B3" w:rsidRPr="00B967B3">
              <w:rPr>
                <w:rFonts w:ascii="Times New Roman" w:eastAsiaTheme="minorEastAsia" w:hAnsi="Times New Roman"/>
                <w:b/>
              </w:rPr>
              <w:t xml:space="preserve"> </w:t>
            </w:r>
            <w:r w:rsidR="00712ADE">
              <w:rPr>
                <w:b/>
              </w:rPr>
              <w:t>8 (34370)5-55-47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12ADE" w:rsidRDefault="007E3A6E" w:rsidP="00712ADE">
            <w:pPr>
              <w:rPr>
                <w:lang w:val="en-US"/>
              </w:rPr>
            </w:pPr>
            <w:r w:rsidRPr="007E3A6E">
              <w:t>Адрес электронной почты:</w:t>
            </w:r>
            <w:r w:rsidR="00B967B3" w:rsidRPr="00B967B3">
              <w:rPr>
                <w:b/>
              </w:rPr>
              <w:t xml:space="preserve"> </w:t>
            </w:r>
            <w:hyperlink r:id="rId5" w:history="1">
              <w:r w:rsidR="00B967B3" w:rsidRPr="00B967B3">
                <w:rPr>
                  <w:rStyle w:val="a3"/>
                  <w:b/>
                  <w:color w:val="auto"/>
                  <w:u w:val="none"/>
                  <w:lang w:val="en-US"/>
                </w:rPr>
                <w:t>wnadm</w:t>
              </w:r>
              <w:r w:rsidR="00B967B3" w:rsidRPr="00B967B3">
                <w:rPr>
                  <w:rStyle w:val="a3"/>
                  <w:b/>
                  <w:color w:val="auto"/>
                  <w:u w:val="none"/>
                </w:rPr>
                <w:t>@</w:t>
              </w:r>
              <w:r w:rsidR="00B967B3" w:rsidRPr="00B967B3">
                <w:rPr>
                  <w:rStyle w:val="a3"/>
                  <w:b/>
                  <w:color w:val="auto"/>
                  <w:u w:val="none"/>
                  <w:lang w:val="en-US"/>
                </w:rPr>
                <w:t>mail</w:t>
              </w:r>
              <w:r w:rsidR="00B967B3" w:rsidRPr="00B967B3">
                <w:rPr>
                  <w:rStyle w:val="a3"/>
                  <w:b/>
                  <w:color w:val="auto"/>
                  <w:u w:val="none"/>
                </w:rPr>
                <w:t>.</w:t>
              </w:r>
              <w:r w:rsidR="00B967B3" w:rsidRPr="00B967B3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</w:hyperlink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0808C8">
              <w:t>Группа участников отношений: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 количестве участников отношений в настоящее время: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об изменениях количества участников отношений в течение срока действия муниципального нормативного правового акта: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A70FA6" w:rsidRPr="001A3418" w:rsidRDefault="005E1154" w:rsidP="00A70FA6">
            <w:pPr>
              <w:rPr>
                <w:b/>
              </w:rPr>
            </w:pPr>
            <w:r>
              <w:rPr>
                <w:b/>
              </w:rPr>
              <w:t>Н</w:t>
            </w:r>
            <w:r w:rsidRPr="005E1154">
              <w:rPr>
                <w:b/>
              </w:rPr>
              <w:t>а предупреждение, выявление и пресечение нарушений обязательных требований, установленных в соответствии с жилищным законодательством, законодательством об энергосбережении и о повышении энергетической эффективности (далее - обязательные требования) в</w:t>
            </w:r>
            <w:r>
              <w:rPr>
                <w:b/>
              </w:rPr>
              <w:t xml:space="preserve"> </w:t>
            </w:r>
            <w:r w:rsidRPr="005E1154">
              <w:rPr>
                <w:b/>
              </w:rPr>
              <w:t>отношении</w:t>
            </w:r>
            <w:r>
              <w:rPr>
                <w:b/>
              </w:rPr>
              <w:t xml:space="preserve"> муниципального жилищного фонда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степени решения проблемы и негативных эффектов, связанных с проблемой:</w:t>
            </w:r>
          </w:p>
          <w:p w:rsidR="007E3A6E" w:rsidRPr="007E3A6E" w:rsidRDefault="00143B41" w:rsidP="007E3A6E">
            <w:r w:rsidRPr="00143B41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3.3.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143B41" w:rsidP="007E3A6E">
            <w:r w:rsidRPr="00143B41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 ОЦЕНКА БЮДЖЕТНЫХ РАСХОДОВ И ДОХОДОВ ОТ РЕАЛИЗАЦИИ ПРЕДУСМОТРЕННЫХ НОРМАТИВНЫМ ПРАВОВЫМ АКТОМ ФУНКЦИЙ, ПОЛНОМОЧИЙ, ОБЯЗАННОСТЕЙ И ПРАВ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органа местного самоуправления, осуществляющего функцию (предоставляющего услугу):</w:t>
            </w:r>
          </w:p>
          <w:p w:rsidR="007E3A6E" w:rsidRPr="00143B41" w:rsidRDefault="00143B41" w:rsidP="007E3A6E">
            <w:pPr>
              <w:rPr>
                <w:b/>
              </w:rPr>
            </w:pPr>
            <w:r w:rsidRPr="00143B41">
              <w:rPr>
                <w:b/>
              </w:rPr>
              <w:t>Администрация городского округа Верх-Нейвинский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4.1. Реализация функций, полномочий, обязанностей и прав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 Качественное описание расходов и поступлений консолидированного бюджета Свердловской области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4.3. Количественная оценка расходов и поступлений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4.1.1. Функция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4.2.1. Расходы в год: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52292B" w:rsidRDefault="0052292B" w:rsidP="007E3A6E">
            <w:pPr>
              <w:rPr>
                <w:b/>
              </w:rPr>
            </w:pPr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6" w:rsidRPr="00A70FA6" w:rsidRDefault="00A70FA6" w:rsidP="00A70FA6">
            <w:pPr>
              <w:ind w:left="75"/>
              <w:rPr>
                <w:b/>
              </w:rPr>
            </w:pPr>
            <w:r>
              <w:rPr>
                <w:b/>
              </w:rPr>
              <w:t>-информирование;</w:t>
            </w:r>
          </w:p>
          <w:p w:rsidR="00A70FA6" w:rsidRPr="00A70FA6" w:rsidRDefault="00A70FA6" w:rsidP="00A70FA6">
            <w:pPr>
              <w:ind w:left="75"/>
              <w:rPr>
                <w:b/>
              </w:rPr>
            </w:pPr>
            <w:r>
              <w:rPr>
                <w:b/>
              </w:rPr>
              <w:t>-</w:t>
            </w:r>
            <w:r w:rsidRPr="00A70FA6">
              <w:rPr>
                <w:b/>
              </w:rPr>
              <w:t xml:space="preserve">объявление     предостережения     о     недопустимости     нарушений обязательных </w:t>
            </w:r>
          </w:p>
          <w:p w:rsidR="00A70FA6" w:rsidRPr="00A70FA6" w:rsidRDefault="00A70FA6" w:rsidP="00A70FA6">
            <w:pPr>
              <w:ind w:left="75"/>
              <w:rPr>
                <w:b/>
              </w:rPr>
            </w:pPr>
            <w:r w:rsidRPr="00A70FA6">
              <w:rPr>
                <w:b/>
              </w:rPr>
              <w:t>требований (далее -  предостережение);</w:t>
            </w:r>
          </w:p>
          <w:p w:rsidR="007E3A6E" w:rsidRPr="007E3A6E" w:rsidRDefault="00A70FA6" w:rsidP="00A70FA6">
            <w:r>
              <w:rPr>
                <w:b/>
              </w:rPr>
              <w:t>-</w:t>
            </w:r>
            <w:r w:rsidRPr="00A70FA6">
              <w:rPr>
                <w:b/>
              </w:rPr>
              <w:t>консультирование.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4.2.2. Поступления в год:</w:t>
            </w:r>
          </w:p>
          <w:p w:rsidR="007E3A6E" w:rsidRPr="007E3A6E" w:rsidRDefault="007E3A6E" w:rsidP="007E3A6E">
            <w:r w:rsidRPr="007E3A6E">
              <w:t xml:space="preserve">Вид поступления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4.4.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расходы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Принятие данного решения не требует выделения дополнительных денежных средств из средств бюджета городского округа Верх-</w:t>
            </w:r>
            <w:proofErr w:type="gramStart"/>
            <w:r w:rsidRPr="0052292B">
              <w:rPr>
                <w:b/>
              </w:rPr>
              <w:t xml:space="preserve">Нейвинский.  </w:t>
            </w:r>
            <w:proofErr w:type="gramEnd"/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4.5.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поступления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6509A" w:rsidP="0076509A">
            <w:r w:rsidRPr="0076509A">
              <w:rPr>
                <w:b/>
              </w:rPr>
              <w:t xml:space="preserve">Принятие данного решения не </w:t>
            </w:r>
            <w:r>
              <w:rPr>
                <w:b/>
              </w:rPr>
              <w:t>предусматривает</w:t>
            </w:r>
            <w:r w:rsidRPr="0076509A">
              <w:rPr>
                <w:b/>
              </w:rPr>
              <w:t xml:space="preserve"> </w:t>
            </w:r>
            <w:r>
              <w:rPr>
                <w:b/>
              </w:rPr>
              <w:t>поступление</w:t>
            </w:r>
            <w:r w:rsidRPr="0076509A">
              <w:rPr>
                <w:b/>
              </w:rPr>
              <w:t xml:space="preserve"> денежных средств </w:t>
            </w:r>
            <w:r>
              <w:rPr>
                <w:b/>
              </w:rPr>
              <w:t xml:space="preserve">в бюджет </w:t>
            </w:r>
            <w:r w:rsidRPr="0076509A">
              <w:rPr>
                <w:b/>
              </w:rPr>
              <w:t>городского округа Верх-</w:t>
            </w:r>
            <w:proofErr w:type="gramStart"/>
            <w:r w:rsidRPr="0076509A">
              <w:rPr>
                <w:b/>
              </w:rPr>
              <w:t xml:space="preserve">Нейвинский.  </w:t>
            </w:r>
            <w:proofErr w:type="gramEnd"/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4.6.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расходы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4.7.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Итого поступления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расходах и поступлениях консолидированного бюджета Свердловской области: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 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5.1. Установленная обязанность или ограничение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5.3. Описание видов расходов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B" w:rsidRDefault="007E3A6E" w:rsidP="007E3A6E">
            <w:r w:rsidRPr="007E3A6E">
              <w:t xml:space="preserve">(Обязанность или ограничение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  <w:r w:rsidR="00905DEA">
              <w:t xml:space="preserve"> </w:t>
            </w:r>
          </w:p>
          <w:p w:rsidR="007E3A6E" w:rsidRPr="007A08DB" w:rsidRDefault="00EA4332" w:rsidP="007A08DB">
            <w:r>
              <w:rPr>
                <w:b/>
              </w:rPr>
              <w:t>отсутствуе</w:t>
            </w:r>
            <w:r w:rsidR="007A08DB" w:rsidRPr="007A08DB">
              <w:rPr>
                <w:b/>
              </w:rPr>
              <w:t>т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E377BD" w:rsidP="005E1154">
            <w:r w:rsidRPr="00E377BD">
              <w:rPr>
                <w:b/>
              </w:rPr>
              <w:t xml:space="preserve">организации и индивидуальные предприниматели, осуществляющие деятельность на территории   городского округа Верх-Нейвинский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 Единовременные расходы (указать, когда возникают):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Расходы в год: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5.5.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единовременные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5.6.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ежегодные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издержек, не поддающихся количественной оценке:</w:t>
            </w:r>
          </w:p>
          <w:p w:rsidR="007E3A6E" w:rsidRPr="00470408" w:rsidRDefault="00470408" w:rsidP="007E3A6E">
            <w:pPr>
              <w:rPr>
                <w:b/>
              </w:rPr>
            </w:pPr>
            <w:r w:rsidRPr="00470408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Default="007E3A6E" w:rsidP="007E3A6E">
            <w:r w:rsidRPr="007E3A6E"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E27A54" w:rsidRPr="00E27A54" w:rsidRDefault="00A527D3" w:rsidP="00E27A54">
            <w:pPr>
              <w:rPr>
                <w:b/>
              </w:rPr>
            </w:pPr>
            <w:r>
              <w:rPr>
                <w:b/>
              </w:rPr>
              <w:t>-</w:t>
            </w:r>
            <w:r w:rsidR="00E27A54" w:rsidRPr="00E27A54">
              <w:rPr>
                <w:b/>
              </w:rPr>
              <w:t>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E27A54" w:rsidRPr="00E27A54" w:rsidRDefault="00E27A54" w:rsidP="00E27A54">
            <w:pPr>
              <w:rPr>
                <w:b/>
              </w:rPr>
            </w:pPr>
            <w:r w:rsidRPr="00E27A54">
              <w:rPr>
                <w:b/>
              </w:rPr>
              <w:t>-улучшить информационное обеспечение деятельности администрации городского округа по профилактике и предупреждению нарушений законодательства РФ;</w:t>
            </w:r>
          </w:p>
          <w:p w:rsidR="007E3A6E" w:rsidRPr="002666F8" w:rsidRDefault="00E27A54" w:rsidP="00E27A54">
            <w:pPr>
              <w:rPr>
                <w:b/>
              </w:rPr>
            </w:pPr>
            <w:r w:rsidRPr="00E27A54">
              <w:rPr>
                <w:b/>
              </w:rPr>
              <w:lastRenderedPageBreak/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5.9.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муниципального нормативного правового акта):</w:t>
            </w:r>
          </w:p>
          <w:p w:rsidR="007E3A6E" w:rsidRPr="007E3A6E" w:rsidRDefault="007A08DB" w:rsidP="007E3A6E">
            <w:r w:rsidRPr="007A08DB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5.10.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470408" w:rsidRDefault="007A08DB" w:rsidP="007E3A6E">
            <w:pPr>
              <w:rPr>
                <w:b/>
              </w:rPr>
            </w:pPr>
            <w:r>
              <w:rPr>
                <w:b/>
              </w:rPr>
              <w:t>отсутствуе</w:t>
            </w:r>
            <w:r w:rsidR="00470408" w:rsidRPr="00470408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 ОЦЕНКА ФАКТИЧЕСКИХ ПОЛОЖИТЕЛЬНЫХ И ОТРИЦАТЕЛЬНЫХ ПОСЛЕДСТВИЙ РЕГУЛИРОВАНИЯ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6.1. Описание фактических отрицательных последствий регулирования; группы, на которые распространяются последствия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6.2. Количественная оценка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Не выявлено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Отсутствует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8" w:rsidRPr="00470408" w:rsidRDefault="00470408" w:rsidP="00470408">
            <w:pPr>
              <w:rPr>
                <w:b/>
              </w:rPr>
            </w:pPr>
            <w:r w:rsidRPr="00470408">
              <w:rPr>
                <w:b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470408" w:rsidRPr="00470408" w:rsidRDefault="00470408" w:rsidP="00470408">
            <w:pPr>
              <w:rPr>
                <w:b/>
              </w:rPr>
            </w:pPr>
            <w:r w:rsidRPr="00470408">
              <w:rPr>
                <w:b/>
              </w:rPr>
              <w:t>-улучшить информационное обеспечение деятельности администрации городского округа по профилактике и предупреждению нарушений законодательства РФ;</w:t>
            </w:r>
          </w:p>
          <w:p w:rsidR="007E3A6E" w:rsidRPr="007E3A6E" w:rsidRDefault="00470408" w:rsidP="00470408">
            <w:r w:rsidRPr="00470408">
              <w:rPr>
                <w:b/>
              </w:rPr>
              <w:t xml:space="preserve">-уменьшить общее число нарушений требований </w:t>
            </w:r>
            <w:r w:rsidRPr="00470408">
              <w:rPr>
                <w:b/>
              </w:rPr>
              <w:lastRenderedPageBreak/>
              <w:t>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lastRenderedPageBreak/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влияния на конкурентную среду в городском округе:</w:t>
            </w:r>
          </w:p>
          <w:p w:rsidR="007E3A6E" w:rsidRPr="007E3A6E" w:rsidRDefault="001A672E" w:rsidP="007E3A6E">
            <w:r w:rsidRPr="001A672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1A672E" w:rsidP="007E3A6E">
            <w:r w:rsidRPr="001A672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7.1. Характеристика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7.3. Оценки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D00F9" w:rsidP="007E3A6E">
            <w:r w:rsidRPr="005D00F9">
              <w:rPr>
                <w:b/>
                <w:bCs/>
              </w:rPr>
              <w:t xml:space="preserve">отсутствует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E877E4" w:rsidP="007E3A6E">
            <w:r w:rsidRPr="00E877E4">
              <w:rPr>
                <w:b/>
              </w:rPr>
              <w:t>отсутствует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E877E4" w:rsidP="007E3A6E">
            <w:r w:rsidRPr="00E877E4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расходов консолидированного бюджета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поступлений в консолидированный бюджет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 ОЦЕНКА ЭФФЕКТИВНОСТИ ДОСТИЖЕНИЯ ЗАЯВЛЕННЫХ ЦЕЛЕЙ РЕГУЛИРОВАНИЯ</w:t>
            </w:r>
          </w:p>
        </w:tc>
      </w:tr>
      <w:tr w:rsidR="007E3A6E" w:rsidRPr="007E3A6E" w:rsidTr="005E702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8.1. Цель регулирования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8.2. Показатели (индикаторы) достижения целей регулирования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8.3. Способ расчета показателя (индикатора)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8.4. Значение до введения в действие 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8.5. Текущее значение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8.6. Плановое значение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(Цель N 1)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3D381F" w:rsidRDefault="003D381F" w:rsidP="003D381F">
            <w:pPr>
              <w:rPr>
                <w:b/>
              </w:rPr>
            </w:pPr>
            <w:r w:rsidRPr="003D381F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(Цель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7E3A6E" w:rsidRDefault="003D381F" w:rsidP="007E3A6E">
            <w:r w:rsidRPr="003D381F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9. 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</w:t>
            </w:r>
            <w:hyperlink w:anchor="Par225" w:history="1">
              <w:r w:rsidRPr="007E3A6E">
                <w:rPr>
                  <w:rStyle w:val="a3"/>
                </w:rPr>
                <w:t>*</w:t>
              </w:r>
            </w:hyperlink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показателей, расходов и доходов субъектов предпринимательской деятельности и бюджетов бюджетной системы Российской Федерации,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</w:t>
            </w:r>
          </w:p>
          <w:p w:rsidR="007E3A6E" w:rsidRPr="003D381F" w:rsidRDefault="003D381F" w:rsidP="003D381F">
            <w:pPr>
              <w:rPr>
                <w:b/>
              </w:rPr>
            </w:pPr>
            <w:r>
              <w:rPr>
                <w:b/>
              </w:rPr>
              <w:t>ОФВ н</w:t>
            </w:r>
            <w:r w:rsidRPr="003D381F">
              <w:rPr>
                <w:b/>
              </w:rPr>
              <w:t>е проводилась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3D381F" w:rsidRDefault="003D381F" w:rsidP="007E3A6E">
            <w:pPr>
              <w:rPr>
                <w:b/>
              </w:rPr>
            </w:pPr>
            <w:r>
              <w:rPr>
                <w:b/>
              </w:rPr>
              <w:t>о</w:t>
            </w:r>
            <w:r w:rsidRPr="003D381F">
              <w:rPr>
                <w:b/>
              </w:rPr>
              <w:t>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1" w:name="Par225"/>
            <w:bookmarkEnd w:id="1"/>
            <w:r w:rsidRPr="007E3A6E">
              <w:t>* Для актов, по которым не проводилась ОРВ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Сведения, включаемые в доработанное </w:t>
            </w:r>
            <w:proofErr w:type="gramStart"/>
            <w:r w:rsidRPr="007E3A6E">
              <w:t>заключение с учетом результатов публичного обсуждения</w:t>
            </w:r>
            <w:proofErr w:type="gramEnd"/>
            <w:r w:rsidR="00EA4332" w:rsidRPr="00EA4332">
              <w:rPr>
                <w:b/>
              </w:rPr>
              <w:t xml:space="preserve"> о</w:t>
            </w:r>
            <w:r w:rsidR="00EA4332">
              <w:rPr>
                <w:b/>
              </w:rPr>
              <w:t>тсутствую</w:t>
            </w:r>
            <w:r w:rsidR="00EA4332" w:rsidRPr="00EA4332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 СВЕДЕНИЯ О ПРОВЕДЕНИИ ПУБЛИЧНОГО ОБСУЖДЕНИЯ НОРМАТИВНОГО ПРАВОВОГО АКТА И ЗАКЛЮЧЕНИЯ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Общие сроки проведения публичного обсуждения:</w:t>
            </w:r>
          </w:p>
          <w:p w:rsidR="007E3A6E" w:rsidRPr="002D039A" w:rsidRDefault="00741324" w:rsidP="007E3A6E">
            <w:pPr>
              <w:rPr>
                <w:b/>
              </w:rPr>
            </w:pPr>
            <w:r>
              <w:rPr>
                <w:b/>
              </w:rPr>
              <w:t>начало: "17</w:t>
            </w:r>
            <w:r w:rsidR="00E66066" w:rsidRPr="002D039A">
              <w:rPr>
                <w:b/>
              </w:rPr>
              <w:t xml:space="preserve">" </w:t>
            </w:r>
            <w:r>
              <w:rPr>
                <w:b/>
              </w:rPr>
              <w:t>марта</w:t>
            </w:r>
            <w:r w:rsidR="00E66066" w:rsidRPr="002D039A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  <w:p w:rsidR="007E3A6E" w:rsidRPr="007E3A6E" w:rsidRDefault="00741324" w:rsidP="00741324">
            <w:r>
              <w:rPr>
                <w:b/>
              </w:rPr>
              <w:t>окончание: "31" марта</w:t>
            </w:r>
            <w:r w:rsidR="00E66066" w:rsidRPr="002D039A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  <w:bookmarkStart w:id="2" w:name="_GoBack"/>
            <w:bookmarkEnd w:id="2"/>
            <w:r w:rsidR="007E3A6E" w:rsidRPr="002D039A">
              <w:rPr>
                <w:b/>
              </w:rPr>
              <w:t xml:space="preserve"> г.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нормативного правового акта, сводки предложений и заключения на официальном сайте:</w:t>
            </w:r>
            <w:r w:rsidR="002D039A" w:rsidRPr="002D039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2D039A" w:rsidRPr="002D039A">
              <w:rPr>
                <w:b/>
              </w:rPr>
              <w:t>http://regulation.midural.ru/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 и сроков обсуждения: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проведении публичного обсуждения нормативного правового акта и заключения:</w:t>
            </w:r>
          </w:p>
          <w:p w:rsidR="007E3A6E" w:rsidRPr="007E3A6E" w:rsidRDefault="002D039A" w:rsidP="007E3A6E">
            <w:r w:rsidRPr="002D039A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достижении целей регулирования:</w:t>
            </w:r>
          </w:p>
          <w:p w:rsidR="007E3A6E" w:rsidRPr="007E3A6E" w:rsidRDefault="00A64D09" w:rsidP="007E3A6E">
            <w:r w:rsidRPr="00A64D09">
              <w:rPr>
                <w:b/>
              </w:rPr>
              <w:lastRenderedPageBreak/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об эффективности решения проблем и преодоления связанных с ними негативных эффектов: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выводы о фактическом воздействии регулирования: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Содержание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Цели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нормативного правового акта, в который необходимо внести изменения: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</w:tbl>
    <w:p w:rsidR="007E3A6E" w:rsidRPr="007E3A6E" w:rsidRDefault="007E3A6E" w:rsidP="007E3A6E"/>
    <w:p w:rsidR="007E3A6E" w:rsidRPr="007E3A6E" w:rsidRDefault="007E3A6E" w:rsidP="007E3A6E">
      <w:r w:rsidRPr="007E3A6E">
        <w:t>Приложение: сводка предложений, поступивших в связи с проведением публичного обсуждения.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1A672E" w:rsidRPr="001A672E" w:rsidTr="00096C05">
        <w:trPr>
          <w:cantSplit/>
        </w:trPr>
        <w:tc>
          <w:tcPr>
            <w:tcW w:w="5387" w:type="dxa"/>
          </w:tcPr>
          <w:p w:rsidR="001A672E" w:rsidRPr="001A672E" w:rsidRDefault="001A672E" w:rsidP="001A672E"/>
          <w:p w:rsidR="001A672E" w:rsidRPr="001A672E" w:rsidRDefault="001A672E" w:rsidP="001A672E"/>
          <w:p w:rsidR="001A672E" w:rsidRPr="001A672E" w:rsidRDefault="001A672E" w:rsidP="001A672E">
            <w:r w:rsidRPr="001A672E">
              <w:t>Глава городского округа Верх-Нейвинский</w:t>
            </w:r>
          </w:p>
          <w:p w:rsidR="001A672E" w:rsidRPr="001A672E" w:rsidRDefault="001A672E" w:rsidP="001A672E">
            <w:r w:rsidRPr="001A672E">
              <w:t xml:space="preserve">Н.Н. </w:t>
            </w:r>
            <w:proofErr w:type="spellStart"/>
            <w:r w:rsidRPr="001A672E">
              <w:t>Щекалев</w:t>
            </w:r>
            <w:proofErr w:type="spellEnd"/>
          </w:p>
        </w:tc>
        <w:tc>
          <w:tcPr>
            <w:tcW w:w="4235" w:type="dxa"/>
            <w:vAlign w:val="bottom"/>
          </w:tcPr>
          <w:p w:rsidR="001A672E" w:rsidRPr="001A672E" w:rsidRDefault="001A672E" w:rsidP="001A672E"/>
          <w:p w:rsidR="001A672E" w:rsidRPr="001A672E" w:rsidRDefault="001A672E" w:rsidP="001A672E">
            <w:r w:rsidRPr="001A672E">
              <w:t>________________  ________________</w:t>
            </w:r>
          </w:p>
          <w:p w:rsidR="001A672E" w:rsidRPr="001A672E" w:rsidRDefault="001A672E" w:rsidP="001A672E">
            <w:r w:rsidRPr="001A672E">
              <w:t xml:space="preserve">      Дата                      Подпись</w:t>
            </w:r>
          </w:p>
        </w:tc>
      </w:tr>
    </w:tbl>
    <w:p w:rsidR="001A672E" w:rsidRPr="001A672E" w:rsidRDefault="001A672E" w:rsidP="001A672E"/>
    <w:p w:rsidR="00274BFD" w:rsidRDefault="00274BFD" w:rsidP="001A672E"/>
    <w:sectPr w:rsidR="00274BFD" w:rsidSect="005D00F9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98" w:hanging="301"/>
      </w:pPr>
      <w:rPr>
        <w:b w:val="0"/>
        <w:bCs w:val="0"/>
        <w:spacing w:val="-1"/>
        <w:w w:val="106"/>
      </w:rPr>
    </w:lvl>
    <w:lvl w:ilvl="1">
      <w:numFmt w:val="bullet"/>
      <w:lvlText w:val="•"/>
      <w:lvlJc w:val="left"/>
      <w:pPr>
        <w:ind w:left="1780" w:hanging="301"/>
      </w:pPr>
    </w:lvl>
    <w:lvl w:ilvl="2">
      <w:numFmt w:val="bullet"/>
      <w:lvlText w:val="•"/>
      <w:lvlJc w:val="left"/>
      <w:pPr>
        <w:ind w:left="2560" w:hanging="301"/>
      </w:pPr>
    </w:lvl>
    <w:lvl w:ilvl="3">
      <w:numFmt w:val="bullet"/>
      <w:lvlText w:val="•"/>
      <w:lvlJc w:val="left"/>
      <w:pPr>
        <w:ind w:left="3340" w:hanging="301"/>
      </w:pPr>
    </w:lvl>
    <w:lvl w:ilvl="4">
      <w:numFmt w:val="bullet"/>
      <w:lvlText w:val="•"/>
      <w:lvlJc w:val="left"/>
      <w:pPr>
        <w:ind w:left="4120" w:hanging="301"/>
      </w:pPr>
    </w:lvl>
    <w:lvl w:ilvl="5">
      <w:numFmt w:val="bullet"/>
      <w:lvlText w:val="•"/>
      <w:lvlJc w:val="left"/>
      <w:pPr>
        <w:ind w:left="4900" w:hanging="301"/>
      </w:pPr>
    </w:lvl>
    <w:lvl w:ilvl="6">
      <w:numFmt w:val="bullet"/>
      <w:lvlText w:val="•"/>
      <w:lvlJc w:val="left"/>
      <w:pPr>
        <w:ind w:left="5680" w:hanging="301"/>
      </w:pPr>
    </w:lvl>
    <w:lvl w:ilvl="7">
      <w:numFmt w:val="bullet"/>
      <w:lvlText w:val="•"/>
      <w:lvlJc w:val="left"/>
      <w:pPr>
        <w:ind w:left="6460" w:hanging="301"/>
      </w:pPr>
    </w:lvl>
    <w:lvl w:ilvl="8">
      <w:numFmt w:val="bullet"/>
      <w:lvlText w:val="•"/>
      <w:lvlJc w:val="left"/>
      <w:pPr>
        <w:ind w:left="7240" w:hanging="3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0"/>
    <w:rsid w:val="000808C8"/>
    <w:rsid w:val="00143B41"/>
    <w:rsid w:val="001A3418"/>
    <w:rsid w:val="001A672E"/>
    <w:rsid w:val="00222FCD"/>
    <w:rsid w:val="00230603"/>
    <w:rsid w:val="002666F8"/>
    <w:rsid w:val="00274BFD"/>
    <w:rsid w:val="00277543"/>
    <w:rsid w:val="00277721"/>
    <w:rsid w:val="002D039A"/>
    <w:rsid w:val="0031195C"/>
    <w:rsid w:val="003918EC"/>
    <w:rsid w:val="003B71E0"/>
    <w:rsid w:val="003D025B"/>
    <w:rsid w:val="003D381F"/>
    <w:rsid w:val="003E1086"/>
    <w:rsid w:val="0040150C"/>
    <w:rsid w:val="00470408"/>
    <w:rsid w:val="0052292B"/>
    <w:rsid w:val="005D00F9"/>
    <w:rsid w:val="005E1154"/>
    <w:rsid w:val="005E7026"/>
    <w:rsid w:val="006F2406"/>
    <w:rsid w:val="00712ADE"/>
    <w:rsid w:val="00741324"/>
    <w:rsid w:val="0076509A"/>
    <w:rsid w:val="007A08DB"/>
    <w:rsid w:val="007D11A9"/>
    <w:rsid w:val="007E3A6E"/>
    <w:rsid w:val="008C24F6"/>
    <w:rsid w:val="008C2B40"/>
    <w:rsid w:val="008D7F88"/>
    <w:rsid w:val="00900534"/>
    <w:rsid w:val="00905DEA"/>
    <w:rsid w:val="00A200EF"/>
    <w:rsid w:val="00A527D3"/>
    <w:rsid w:val="00A64D09"/>
    <w:rsid w:val="00A70FA6"/>
    <w:rsid w:val="00B967B3"/>
    <w:rsid w:val="00BD3FE6"/>
    <w:rsid w:val="00D109AB"/>
    <w:rsid w:val="00DC2F49"/>
    <w:rsid w:val="00E11E79"/>
    <w:rsid w:val="00E27A54"/>
    <w:rsid w:val="00E377BD"/>
    <w:rsid w:val="00E66066"/>
    <w:rsid w:val="00E877E4"/>
    <w:rsid w:val="00EA4332"/>
    <w:rsid w:val="00EB63BE"/>
    <w:rsid w:val="00F17262"/>
    <w:rsid w:val="00F51C96"/>
    <w:rsid w:val="00FD711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C3D1-8A43-426A-A112-99ACFC8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0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0F9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66F8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5E11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1154"/>
    <w:rPr>
      <w:rFonts w:ascii="PT Astra Serif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8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33</cp:revision>
  <cp:lastPrinted>2023-03-16T06:12:00Z</cp:lastPrinted>
  <dcterms:created xsi:type="dcterms:W3CDTF">2022-07-26T06:42:00Z</dcterms:created>
  <dcterms:modified xsi:type="dcterms:W3CDTF">2023-03-16T06:18:00Z</dcterms:modified>
</cp:coreProperties>
</file>